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40" w:rsidRPr="00433B51" w:rsidRDefault="00A6161D" w:rsidP="00433B51">
      <w:pPr>
        <w:pStyle w:val="10"/>
        <w:keepNext/>
        <w:keepLines/>
        <w:spacing w:after="0" w:line="360" w:lineRule="auto"/>
        <w:ind w:firstLine="709"/>
        <w:jc w:val="center"/>
        <w:rPr>
          <w:sz w:val="24"/>
          <w:szCs w:val="24"/>
        </w:rPr>
      </w:pPr>
      <w:bookmarkStart w:id="0" w:name="bookmark0"/>
      <w:r w:rsidRPr="00433B51">
        <w:rPr>
          <w:sz w:val="24"/>
          <w:szCs w:val="24"/>
        </w:rPr>
        <w:t>Аннотация к рабочей программе «</w:t>
      </w:r>
      <w:r w:rsidR="00945807">
        <w:rPr>
          <w:sz w:val="24"/>
          <w:szCs w:val="24"/>
        </w:rPr>
        <w:t>Информатика</w:t>
      </w:r>
      <w:r w:rsidRPr="00433B51">
        <w:rPr>
          <w:sz w:val="24"/>
          <w:szCs w:val="24"/>
        </w:rPr>
        <w:t>»</w:t>
      </w:r>
      <w:r w:rsidR="005C614E" w:rsidRPr="00433B51">
        <w:rPr>
          <w:sz w:val="24"/>
          <w:szCs w:val="24"/>
        </w:rPr>
        <w:t xml:space="preserve"> </w:t>
      </w:r>
      <w:r w:rsidRPr="00433B51">
        <w:rPr>
          <w:sz w:val="24"/>
          <w:szCs w:val="24"/>
        </w:rPr>
        <w:t>(</w:t>
      </w:r>
      <w:r w:rsidR="00945807">
        <w:rPr>
          <w:sz w:val="24"/>
          <w:szCs w:val="24"/>
        </w:rPr>
        <w:t>Углубленный</w:t>
      </w:r>
      <w:r w:rsidRPr="00433B51">
        <w:rPr>
          <w:sz w:val="24"/>
          <w:szCs w:val="24"/>
        </w:rPr>
        <w:t xml:space="preserve"> уровень)</w:t>
      </w:r>
      <w:bookmarkEnd w:id="0"/>
    </w:p>
    <w:p w:rsidR="006E7240" w:rsidRPr="00433B51" w:rsidRDefault="00A6161D" w:rsidP="00433B51">
      <w:pPr>
        <w:pStyle w:val="11"/>
        <w:spacing w:line="360" w:lineRule="auto"/>
        <w:ind w:firstLine="709"/>
      </w:pPr>
      <w:r w:rsidRPr="00433B51">
        <w:t xml:space="preserve">Ступень (классы) - </w:t>
      </w:r>
      <w:r w:rsidR="00433B51" w:rsidRPr="00433B51">
        <w:t>Средняя</w:t>
      </w:r>
      <w:r w:rsidRPr="00433B51">
        <w:t xml:space="preserve"> школа (</w:t>
      </w:r>
      <w:r w:rsidR="00433B51" w:rsidRPr="00433B51">
        <w:t xml:space="preserve">10-11 </w:t>
      </w:r>
      <w:r w:rsidRPr="00433B51">
        <w:t>классы)</w:t>
      </w:r>
    </w:p>
    <w:p w:rsidR="00945807" w:rsidRDefault="00945807" w:rsidP="00945807">
      <w:pPr>
        <w:widowControl/>
        <w:spacing w:line="264" w:lineRule="auto"/>
        <w:ind w:firstLine="600"/>
        <w:jc w:val="both"/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F3343">
        <w:rPr>
          <w:rFonts w:ascii="Times New Roman" w:hAnsi="Times New Roman"/>
          <w:sz w:val="28"/>
        </w:rPr>
        <w:t>развития</w:t>
      </w:r>
      <w:proofErr w:type="gramEnd"/>
      <w:r w:rsidRPr="00FF3343">
        <w:rPr>
          <w:rFonts w:ascii="Times New Roman" w:hAnsi="Times New Roman"/>
          <w:sz w:val="28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FF3343">
        <w:rPr>
          <w:rFonts w:ascii="Times New Roman" w:hAnsi="Times New Roman"/>
          <w:sz w:val="28"/>
        </w:rPr>
        <w:t>межпредметных</w:t>
      </w:r>
      <w:proofErr w:type="spellEnd"/>
      <w:r w:rsidRPr="00FF3343">
        <w:rPr>
          <w:rFonts w:ascii="Times New Roman" w:hAnsi="Times New Roman"/>
          <w:sz w:val="28"/>
        </w:rPr>
        <w:t xml:space="preserve"> и </w:t>
      </w:r>
      <w:proofErr w:type="spellStart"/>
      <w:r w:rsidRPr="00FF3343">
        <w:rPr>
          <w:rFonts w:ascii="Times New Roman" w:hAnsi="Times New Roman"/>
          <w:sz w:val="28"/>
        </w:rPr>
        <w:t>внутрипредметных</w:t>
      </w:r>
      <w:proofErr w:type="spellEnd"/>
      <w:r w:rsidRPr="00FF3343">
        <w:rPr>
          <w:rFonts w:ascii="Times New Roman" w:hAnsi="Times New Roman"/>
          <w:sz w:val="28"/>
        </w:rPr>
        <w:t xml:space="preserve"> связей, логики учебного процесса, возрастных особенностей обучающихся.</w:t>
      </w:r>
    </w:p>
    <w:p w:rsidR="00945807" w:rsidRDefault="00945807" w:rsidP="00945807">
      <w:pPr>
        <w:widowControl/>
        <w:spacing w:line="264" w:lineRule="auto"/>
        <w:ind w:firstLine="600"/>
        <w:jc w:val="both"/>
        <w:rPr>
          <w:rFonts w:ascii="Times New Roman" w:hAnsi="Times New Roman"/>
          <w:sz w:val="28"/>
        </w:rPr>
      </w:pPr>
      <w:r w:rsidRPr="00FF3343">
        <w:rPr>
          <w:rFonts w:ascii="Times New Roman" w:hAnsi="Times New Roman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945807" w:rsidRPr="00945807" w:rsidRDefault="00433B51" w:rsidP="00945807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ОБЩАЯ ХАРАКТЕРИСТИКА ПРЕДМЕТА «ГЕОГРАФИЯ»</w:t>
      </w:r>
      <w:r>
        <w:rPr>
          <w:rFonts w:ascii="Times New Roman" w:eastAsiaTheme="minorEastAsia" w:hAnsi="Times New Roman" w:cs="Times New Roman"/>
          <w:lang w:bidi="ar-SA"/>
        </w:rPr>
        <w:t xml:space="preserve"> </w:t>
      </w:r>
      <w:r w:rsidR="00945807"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Информатика в среднем общем образовании отражает: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междисциплинарный характер информатики и информационной деятельности.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lastRenderedPageBreak/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деятельности</w:t>
      </w:r>
      <w:proofErr w:type="gramEnd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 как в рамках данной предметной области, так и в смежных с ней областях. Они включают в себя: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 </w:t>
      </w:r>
      <w:proofErr w:type="gramStart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дополненной</w:t>
      </w:r>
      <w:proofErr w:type="gramEnd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 реальностей.</w:t>
      </w:r>
    </w:p>
    <w:p w:rsidR="00945807" w:rsidRPr="00FF3343" w:rsidRDefault="00433B51" w:rsidP="00945807">
      <w:pPr>
        <w:widowControl/>
        <w:spacing w:line="360" w:lineRule="auto"/>
        <w:ind w:firstLine="709"/>
        <w:jc w:val="both"/>
      </w:pPr>
      <w:r w:rsidRPr="00433B51">
        <w:rPr>
          <w:rFonts w:ascii="Times New Roman" w:eastAsiaTheme="minorEastAsia" w:hAnsi="Times New Roman" w:cs="Times New Roman"/>
          <w:lang w:bidi="ar-SA"/>
        </w:rPr>
        <w:t>ЦЕ</w:t>
      </w:r>
      <w:r w:rsidRPr="00433B51">
        <w:rPr>
          <w:rFonts w:ascii="Times New Roman" w:eastAsiaTheme="minorEastAsia" w:hAnsi="Times New Roman" w:cs="Times New Roman"/>
          <w:lang w:bidi="ar-SA"/>
        </w:rPr>
        <w:t>ЛИ ИЗУЧЕНИЯ.</w:t>
      </w:r>
      <w:r>
        <w:rPr>
          <w:rFonts w:ascii="Times New Roman" w:eastAsiaTheme="minorEastAsia" w:hAnsi="Times New Roman" w:cs="Times New Roman"/>
          <w:b/>
          <w:lang w:bidi="ar-SA"/>
        </w:rPr>
        <w:t xml:space="preserve"> </w:t>
      </w:r>
      <w:r w:rsidR="00945807" w:rsidRPr="00FF3343">
        <w:rPr>
          <w:rFonts w:ascii="Times New Roman" w:hAnsi="Times New Roman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proofErr w:type="spellStart"/>
      <w:r w:rsidRPr="00FF3343">
        <w:rPr>
          <w:rFonts w:ascii="Times New Roman" w:hAnsi="Times New Roman"/>
          <w:sz w:val="28"/>
        </w:rPr>
        <w:lastRenderedPageBreak/>
        <w:t>сформированность</w:t>
      </w:r>
      <w:proofErr w:type="spellEnd"/>
      <w:r w:rsidRPr="00FF3343">
        <w:rPr>
          <w:rFonts w:ascii="Times New Roman" w:hAnsi="Times New Roman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proofErr w:type="spellStart"/>
      <w:r w:rsidRPr="00FF3343">
        <w:rPr>
          <w:rFonts w:ascii="Times New Roman" w:hAnsi="Times New Roman"/>
          <w:sz w:val="28"/>
        </w:rPr>
        <w:t>сформированность</w:t>
      </w:r>
      <w:proofErr w:type="spellEnd"/>
      <w:r w:rsidRPr="00FF3343">
        <w:rPr>
          <w:rFonts w:ascii="Times New Roman" w:hAnsi="Times New Roman"/>
          <w:sz w:val="28"/>
        </w:rPr>
        <w:t xml:space="preserve"> основ логического и алгоритмического мышления;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proofErr w:type="spellStart"/>
      <w:r w:rsidRPr="00FF3343">
        <w:rPr>
          <w:rFonts w:ascii="Times New Roman" w:hAnsi="Times New Roman"/>
          <w:sz w:val="28"/>
        </w:rPr>
        <w:t>сформированность</w:t>
      </w:r>
      <w:proofErr w:type="spellEnd"/>
      <w:r w:rsidRPr="00FF3343">
        <w:rPr>
          <w:rFonts w:ascii="Times New Roman" w:hAnsi="Times New Roman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proofErr w:type="spellStart"/>
      <w:r w:rsidRPr="00FF3343">
        <w:rPr>
          <w:rFonts w:ascii="Times New Roman" w:hAnsi="Times New Roman"/>
          <w:sz w:val="28"/>
        </w:rPr>
        <w:t>сформированность</w:t>
      </w:r>
      <w:proofErr w:type="spellEnd"/>
      <w:r w:rsidRPr="00FF3343">
        <w:rPr>
          <w:rFonts w:ascii="Times New Roman" w:hAnsi="Times New Roman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>В содержании учебного предмета «Информатика» выделяются четыре тематических раздела.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 xml:space="preserve">Раздел </w:t>
      </w:r>
      <w:r w:rsidRPr="00FF3343">
        <w:rPr>
          <w:rFonts w:ascii="Times New Roman" w:hAnsi="Times New Roman"/>
          <w:b/>
          <w:sz w:val="28"/>
        </w:rPr>
        <w:t>«Цифровая грамотность»</w:t>
      </w:r>
      <w:r w:rsidRPr="00FF3343">
        <w:rPr>
          <w:rFonts w:ascii="Times New Roman" w:hAnsi="Times New Roman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FF3343">
        <w:rPr>
          <w:rFonts w:ascii="Times New Roman" w:hAnsi="Times New Roman"/>
          <w:sz w:val="28"/>
        </w:rPr>
        <w:t>интернет-сервисов</w:t>
      </w:r>
      <w:proofErr w:type="gramEnd"/>
      <w:r w:rsidRPr="00FF3343">
        <w:rPr>
          <w:rFonts w:ascii="Times New Roman" w:hAnsi="Times New Roman"/>
          <w:sz w:val="28"/>
        </w:rPr>
        <w:t>, информационной безопасности.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 xml:space="preserve">Раздел </w:t>
      </w:r>
      <w:r w:rsidRPr="00FF3343">
        <w:rPr>
          <w:rFonts w:ascii="Times New Roman" w:hAnsi="Times New Roman"/>
          <w:b/>
          <w:sz w:val="28"/>
        </w:rPr>
        <w:t>«Теоретические основы информатики»</w:t>
      </w:r>
      <w:r w:rsidRPr="00FF3343">
        <w:rPr>
          <w:rFonts w:ascii="Times New Roman" w:hAnsi="Times New Roman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 xml:space="preserve">Раздел </w:t>
      </w:r>
      <w:r w:rsidRPr="00FF3343">
        <w:rPr>
          <w:rFonts w:ascii="Times New Roman" w:hAnsi="Times New Roman"/>
          <w:b/>
          <w:sz w:val="28"/>
        </w:rPr>
        <w:t>«Алгоритмы и программирование</w:t>
      </w:r>
      <w:r w:rsidRPr="00FF3343">
        <w:rPr>
          <w:rFonts w:ascii="Times New Roman" w:hAnsi="Times New Roman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945807" w:rsidRPr="00FF3343" w:rsidRDefault="00945807" w:rsidP="00945807">
      <w:pPr>
        <w:spacing w:line="264" w:lineRule="auto"/>
        <w:ind w:firstLine="600"/>
        <w:jc w:val="both"/>
      </w:pPr>
      <w:r w:rsidRPr="00FF3343">
        <w:rPr>
          <w:rFonts w:ascii="Times New Roman" w:hAnsi="Times New Roman"/>
          <w:sz w:val="28"/>
        </w:rPr>
        <w:t xml:space="preserve">Раздел </w:t>
      </w:r>
      <w:r w:rsidRPr="00FF3343">
        <w:rPr>
          <w:rFonts w:ascii="Times New Roman" w:hAnsi="Times New Roman"/>
          <w:b/>
          <w:sz w:val="28"/>
        </w:rPr>
        <w:t>«Информационные технологии»</w:t>
      </w:r>
      <w:r w:rsidRPr="00FF3343">
        <w:rPr>
          <w:rFonts w:ascii="Times New Roman" w:hAnsi="Times New Roman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FF3343">
        <w:rPr>
          <w:rFonts w:ascii="Times New Roman" w:hAnsi="Times New Roman"/>
          <w:sz w:val="28"/>
        </w:rPr>
        <w:t>интернет-сервисах</w:t>
      </w:r>
      <w:proofErr w:type="gramEnd"/>
      <w:r w:rsidRPr="00FF3343">
        <w:rPr>
          <w:rFonts w:ascii="Times New Roman" w:hAnsi="Times New Roman"/>
          <w:sz w:val="28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433B51" w:rsidRPr="00433B51" w:rsidRDefault="00433B51" w:rsidP="00945807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lastRenderedPageBreak/>
        <w:t>МЕСТО УЧЕБНОГО ПРЕДМЕТА «</w:t>
      </w:r>
      <w:r w:rsidR="00945807">
        <w:rPr>
          <w:rFonts w:ascii="Times New Roman" w:eastAsiaTheme="minorEastAsia" w:hAnsi="Times New Roman" w:cs="Times New Roman"/>
          <w:lang w:bidi="ar-SA"/>
        </w:rPr>
        <w:t>ИНФОРМАТИКА</w:t>
      </w:r>
      <w:r w:rsidRPr="00433B51">
        <w:rPr>
          <w:rFonts w:ascii="Times New Roman" w:eastAsiaTheme="minorEastAsia" w:hAnsi="Times New Roman" w:cs="Times New Roman"/>
          <w:lang w:bidi="ar-SA"/>
        </w:rPr>
        <w:t>» В УЧЕБНОМ ПЛАНЕ</w:t>
      </w:r>
    </w:p>
    <w:p w:rsidR="00945807" w:rsidRPr="00945807" w:rsidRDefault="00945807" w:rsidP="00945807">
      <w:pPr>
        <w:widowControl/>
        <w:spacing w:line="264" w:lineRule="auto"/>
        <w:ind w:firstLine="600"/>
        <w:jc w:val="both"/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</w:pPr>
      <w:bookmarkStart w:id="1" w:name="00eb42d4-8653-4d3e-963c-73e771f3fd24"/>
      <w:r w:rsidRPr="00945807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1"/>
    </w:p>
    <w:p w:rsidR="006E7240" w:rsidRPr="00433B51" w:rsidRDefault="00A6161D" w:rsidP="00433B51">
      <w:pPr>
        <w:pStyle w:val="11"/>
        <w:spacing w:line="360" w:lineRule="auto"/>
        <w:ind w:firstLine="709"/>
      </w:pPr>
      <w:r w:rsidRPr="00433B51">
        <w:t>УЧЕБНО-МЕТОДИЧЕСКОЕ ОБЕСПЕЧЕНИЕ ОБРАЗОВАТЕЛЬНОГО ПРОЦЕССА</w:t>
      </w:r>
    </w:p>
    <w:p w:rsidR="00433B51" w:rsidRPr="00433B51" w:rsidRDefault="00433B51" w:rsidP="00433B51">
      <w:pPr>
        <w:widowControl/>
        <w:spacing w:line="360" w:lineRule="auto"/>
        <w:ind w:left="120" w:firstLine="709"/>
        <w:rPr>
          <w:rFonts w:asciiTheme="minorHAnsi" w:eastAsiaTheme="minorEastAsia" w:hAnsiTheme="minorHAnsi" w:cstheme="minorBidi"/>
          <w:color w:val="auto"/>
          <w:lang w:bidi="ar-SA"/>
        </w:rPr>
      </w:pPr>
      <w:bookmarkStart w:id="2" w:name="7a5bb61c-2e1e-4c92-8fe7-f576740d0c55"/>
      <w:r w:rsidRPr="00433B51">
        <w:rPr>
          <w:rFonts w:ascii="Times New Roman" w:eastAsiaTheme="minorEastAsia" w:hAnsi="Times New Roman" w:cstheme="minorBidi"/>
          <w:lang w:bidi="ar-SA"/>
        </w:rPr>
        <w:t xml:space="preserve"> </w:t>
      </w:r>
      <w:bookmarkStart w:id="3" w:name="_GoBack"/>
      <w:bookmarkEnd w:id="2"/>
      <w:bookmarkEnd w:id="3"/>
    </w:p>
    <w:p w:rsidR="00433B51" w:rsidRPr="00433B51" w:rsidRDefault="00433B51" w:rsidP="00433B51">
      <w:pPr>
        <w:pStyle w:val="11"/>
        <w:spacing w:line="360" w:lineRule="auto"/>
        <w:ind w:firstLine="709"/>
      </w:pPr>
    </w:p>
    <w:sectPr w:rsidR="00433B51" w:rsidRPr="00433B51">
      <w:pgSz w:w="11900" w:h="16840"/>
      <w:pgMar w:top="1290" w:right="837" w:bottom="1492" w:left="1664" w:header="862" w:footer="10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4B" w:rsidRDefault="00E5434B">
      <w:r>
        <w:separator/>
      </w:r>
    </w:p>
  </w:endnote>
  <w:endnote w:type="continuationSeparator" w:id="0">
    <w:p w:rsidR="00E5434B" w:rsidRDefault="00E5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4B" w:rsidRDefault="00E5434B"/>
  </w:footnote>
  <w:footnote w:type="continuationSeparator" w:id="0">
    <w:p w:rsidR="00E5434B" w:rsidRDefault="00E543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4E6"/>
    <w:multiLevelType w:val="multilevel"/>
    <w:tmpl w:val="122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D4C9F"/>
    <w:multiLevelType w:val="multilevel"/>
    <w:tmpl w:val="8B329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134B9"/>
    <w:multiLevelType w:val="multilevel"/>
    <w:tmpl w:val="D67E2E8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54EC1"/>
    <w:multiLevelType w:val="multilevel"/>
    <w:tmpl w:val="13D29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7240"/>
    <w:rsid w:val="00433B51"/>
    <w:rsid w:val="005C614E"/>
    <w:rsid w:val="006E7240"/>
    <w:rsid w:val="00945807"/>
    <w:rsid w:val="00A6161D"/>
    <w:rsid w:val="00E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&lt;4D6963726F736F667420576F7264202D20C0EDEDEEF2E0F6E8FF20EA20D0CF20E8EDF4EEF0ECE0F2E8EAE020372D3920EAEBE0F1F1FB20323032322D32303233E3E32E646F6378&gt;</vt:lpstr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&lt;4D6963726F736F667420576F7264202D20C0EDEDEEF2E0F6E8FF20EA20D0CF20E8EDF4EEF0ECE0F2E8EAE020372D3920EAEBE0F1F1FB20323032322D32303233E3E32E646F6378&gt;</dc:title>
  <dc:creator>User</dc:creator>
  <cp:lastModifiedBy>Дмитрий</cp:lastModifiedBy>
  <cp:revision>2</cp:revision>
  <dcterms:created xsi:type="dcterms:W3CDTF">2025-02-16T20:00:00Z</dcterms:created>
  <dcterms:modified xsi:type="dcterms:W3CDTF">2025-02-16T20:00:00Z</dcterms:modified>
</cp:coreProperties>
</file>